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3B" w:rsidRDefault="001D133B" w:rsidP="001D133B">
      <w:pPr>
        <w:keepNext/>
      </w:pPr>
      <w:r w:rsidRPr="001D133B">
        <w:rPr>
          <w:noProof/>
        </w:rPr>
        <w:drawing>
          <wp:inline distT="0" distB="0" distL="0" distR="0" wp14:anchorId="6CA93490" wp14:editId="32526410">
            <wp:extent cx="5888736" cy="266090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736" cy="26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F65" w:rsidRPr="001D133B" w:rsidRDefault="001D133B" w:rsidP="001D133B">
      <w:pPr>
        <w:pStyle w:val="Caption"/>
        <w:rPr>
          <w:color w:val="000000" w:themeColor="text1"/>
          <w:sz w:val="22"/>
          <w:szCs w:val="22"/>
          <w:u w:val="single"/>
        </w:rPr>
      </w:pPr>
      <w:r>
        <w:rPr>
          <w:color w:val="000000" w:themeColor="text1"/>
          <w:sz w:val="22"/>
          <w:szCs w:val="22"/>
          <w:u w:val="single"/>
        </w:rPr>
        <w:t>From</w:t>
      </w:r>
      <w:bookmarkStart w:id="0" w:name="_GoBack"/>
      <w:bookmarkEnd w:id="0"/>
      <w:r w:rsidRPr="001D133B">
        <w:rPr>
          <w:color w:val="000000" w:themeColor="text1"/>
          <w:sz w:val="22"/>
          <w:szCs w:val="22"/>
          <w:u w:val="single"/>
        </w:rPr>
        <w:t xml:space="preserve"> Page 34 of the 1964 NVSL Handbook </w:t>
      </w:r>
    </w:p>
    <w:sectPr w:rsidR="000E0F65" w:rsidRPr="001D13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33B"/>
    <w:rsid w:val="000E0F65"/>
    <w:rsid w:val="001D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3B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1D133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3B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1D133B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Shlesinger</dc:creator>
  <cp:lastModifiedBy>Jim Shlesinger</cp:lastModifiedBy>
  <cp:revision>1</cp:revision>
  <dcterms:created xsi:type="dcterms:W3CDTF">2012-07-10T23:13:00Z</dcterms:created>
  <dcterms:modified xsi:type="dcterms:W3CDTF">2012-07-10T23:19:00Z</dcterms:modified>
</cp:coreProperties>
</file>